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7A63" w14:textId="77777777" w:rsidR="006D14C6" w:rsidRPr="006D14C6" w:rsidRDefault="006D14C6" w:rsidP="006D14C6">
      <w:pPr>
        <w:pStyle w:val="Sinespaciado"/>
        <w:jc w:val="center"/>
        <w:rPr>
          <w:rFonts w:ascii="Arial" w:hAnsi="Arial" w:cs="Arial"/>
          <w:b/>
          <w:bCs/>
          <w:sz w:val="24"/>
          <w:szCs w:val="24"/>
        </w:rPr>
      </w:pPr>
      <w:r w:rsidRPr="006D14C6">
        <w:rPr>
          <w:rFonts w:ascii="Arial" w:hAnsi="Arial" w:cs="Arial"/>
          <w:b/>
          <w:bCs/>
          <w:sz w:val="24"/>
          <w:szCs w:val="24"/>
        </w:rPr>
        <w:t>CON ACCIONES PREVENTIVAS GOBIERNO DE BJ COMBATE ENFERMEDADES POR VECTORES</w:t>
      </w:r>
    </w:p>
    <w:p w14:paraId="5EC21668" w14:textId="77777777" w:rsidR="006D14C6" w:rsidRPr="006D14C6" w:rsidRDefault="006D14C6" w:rsidP="006D14C6">
      <w:pPr>
        <w:pStyle w:val="Sinespaciado"/>
        <w:jc w:val="both"/>
        <w:rPr>
          <w:rFonts w:ascii="Arial" w:hAnsi="Arial" w:cs="Arial"/>
          <w:b/>
          <w:bCs/>
          <w:sz w:val="24"/>
          <w:szCs w:val="24"/>
        </w:rPr>
      </w:pPr>
    </w:p>
    <w:p w14:paraId="56E289F1" w14:textId="77777777" w:rsidR="006D14C6" w:rsidRPr="006D14C6" w:rsidRDefault="006D14C6" w:rsidP="006D14C6">
      <w:pPr>
        <w:pStyle w:val="Sinespaciado"/>
        <w:jc w:val="both"/>
        <w:rPr>
          <w:rFonts w:ascii="Arial" w:hAnsi="Arial" w:cs="Arial"/>
          <w:sz w:val="24"/>
          <w:szCs w:val="24"/>
        </w:rPr>
      </w:pPr>
      <w:r w:rsidRPr="006D14C6">
        <w:rPr>
          <w:rFonts w:ascii="Arial" w:hAnsi="Arial" w:cs="Arial"/>
          <w:b/>
          <w:bCs/>
          <w:sz w:val="24"/>
          <w:szCs w:val="24"/>
        </w:rPr>
        <w:t>Cancún, Q. R., a 23 de junio de 2024.-</w:t>
      </w:r>
      <w:r w:rsidRPr="006D14C6">
        <w:rPr>
          <w:rFonts w:ascii="Arial" w:hAnsi="Arial" w:cs="Arial"/>
          <w:sz w:val="24"/>
          <w:szCs w:val="24"/>
        </w:rPr>
        <w:t xml:space="preserve">   Con el objetivo de fortalecer las acciones para mitigar la proliferación del mosquito Aedes </w:t>
      </w:r>
      <w:proofErr w:type="spellStart"/>
      <w:r w:rsidRPr="006D14C6">
        <w:rPr>
          <w:rFonts w:ascii="Arial" w:hAnsi="Arial" w:cs="Arial"/>
          <w:sz w:val="24"/>
          <w:szCs w:val="24"/>
        </w:rPr>
        <w:t>Aegypti</w:t>
      </w:r>
      <w:proofErr w:type="spellEnd"/>
      <w:r w:rsidRPr="006D14C6">
        <w:rPr>
          <w:rFonts w:ascii="Arial" w:hAnsi="Arial" w:cs="Arial"/>
          <w:sz w:val="24"/>
          <w:szCs w:val="24"/>
        </w:rPr>
        <w:t xml:space="preserve"> que transmite Dengue, Zika y </w:t>
      </w:r>
      <w:proofErr w:type="spellStart"/>
      <w:r w:rsidRPr="006D14C6">
        <w:rPr>
          <w:rFonts w:ascii="Arial" w:hAnsi="Arial" w:cs="Arial"/>
          <w:sz w:val="24"/>
          <w:szCs w:val="24"/>
        </w:rPr>
        <w:t>Chikungunya</w:t>
      </w:r>
      <w:proofErr w:type="spellEnd"/>
      <w:r w:rsidRPr="006D14C6">
        <w:rPr>
          <w:rFonts w:ascii="Arial" w:hAnsi="Arial" w:cs="Arial"/>
          <w:sz w:val="24"/>
          <w:szCs w:val="24"/>
        </w:rPr>
        <w:t xml:space="preserve">, el gobierno de Benito Juárez realiza trabajos de prevención para combatir estas enfermedades, en coordinación con la Jurisdicción Sanitaria No. 2, con limpieza de áreas verdes, descacharrización y control de vectores de transmisión mediante </w:t>
      </w:r>
      <w:proofErr w:type="spellStart"/>
      <w:r w:rsidRPr="006D14C6">
        <w:rPr>
          <w:rFonts w:ascii="Arial" w:hAnsi="Arial" w:cs="Arial"/>
          <w:sz w:val="24"/>
          <w:szCs w:val="24"/>
        </w:rPr>
        <w:t>termonebulizaciones</w:t>
      </w:r>
      <w:proofErr w:type="spellEnd"/>
      <w:r w:rsidRPr="006D14C6">
        <w:rPr>
          <w:rFonts w:ascii="Arial" w:hAnsi="Arial" w:cs="Arial"/>
          <w:sz w:val="24"/>
          <w:szCs w:val="24"/>
        </w:rPr>
        <w:t xml:space="preserve">. </w:t>
      </w:r>
    </w:p>
    <w:p w14:paraId="4BD2CD8C" w14:textId="77777777" w:rsidR="006D14C6" w:rsidRPr="006D14C6" w:rsidRDefault="006D14C6" w:rsidP="006D14C6">
      <w:pPr>
        <w:pStyle w:val="Sinespaciado"/>
        <w:jc w:val="both"/>
        <w:rPr>
          <w:rFonts w:ascii="Arial" w:hAnsi="Arial" w:cs="Arial"/>
          <w:sz w:val="24"/>
          <w:szCs w:val="24"/>
        </w:rPr>
      </w:pPr>
    </w:p>
    <w:p w14:paraId="71245C62"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Para ello, personal de Servicios Públicos trabaja en la descacharrización, donde se recogen colchones, lavadoras, televisiones, escombro, llantas, enseres domésticos, entre otros; para evitar el acumulamiento de agua y así combatir los criaderos de mosquitos.</w:t>
      </w:r>
    </w:p>
    <w:p w14:paraId="1AF9045B" w14:textId="77777777" w:rsidR="006D14C6" w:rsidRPr="006D14C6" w:rsidRDefault="006D14C6" w:rsidP="006D14C6">
      <w:pPr>
        <w:pStyle w:val="Sinespaciado"/>
        <w:jc w:val="both"/>
        <w:rPr>
          <w:rFonts w:ascii="Arial" w:hAnsi="Arial" w:cs="Arial"/>
          <w:sz w:val="24"/>
          <w:szCs w:val="24"/>
        </w:rPr>
      </w:pPr>
    </w:p>
    <w:p w14:paraId="5E28C823"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 xml:space="preserve">Por lo tanto, las autoridades municipales exhortan a las y los ciudadanos a sacar todo los cacharros que tengan en sus hogares, en las “Brigadas Permanentes de Descacharrización”, que se estarán realizando del lunes 24 al miércoles 26 en la </w:t>
      </w:r>
      <w:proofErr w:type="gramStart"/>
      <w:r w:rsidRPr="006D14C6">
        <w:rPr>
          <w:rFonts w:ascii="Arial" w:hAnsi="Arial" w:cs="Arial"/>
          <w:sz w:val="24"/>
          <w:szCs w:val="24"/>
        </w:rPr>
        <w:t>Supermanzana  246</w:t>
      </w:r>
      <w:proofErr w:type="gramEnd"/>
      <w:r w:rsidRPr="006D14C6">
        <w:rPr>
          <w:rFonts w:ascii="Arial" w:hAnsi="Arial" w:cs="Arial"/>
          <w:sz w:val="24"/>
          <w:szCs w:val="24"/>
        </w:rPr>
        <w:t>; y del jueves 27 al sábado 29 estarán en la 248.</w:t>
      </w:r>
    </w:p>
    <w:p w14:paraId="5D92BF94" w14:textId="77777777" w:rsidR="006D14C6" w:rsidRPr="006D14C6" w:rsidRDefault="006D14C6" w:rsidP="006D14C6">
      <w:pPr>
        <w:pStyle w:val="Sinespaciado"/>
        <w:jc w:val="both"/>
        <w:rPr>
          <w:rFonts w:ascii="Arial" w:hAnsi="Arial" w:cs="Arial"/>
          <w:sz w:val="24"/>
          <w:szCs w:val="24"/>
        </w:rPr>
      </w:pPr>
    </w:p>
    <w:p w14:paraId="61CC7AF0"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Mientras tanto, los trabajadores municipales siguen trabajando en las calles de Cancún realizando la poda de árboles, barrido y recoja de basura vegetal y doméstica, limpieza de alcantarillas y rejillas, desazolves de pozos de absorción, entre otras acciones para evitar encharcamientos y en casos, inundaciones de avenidas; por lo que se pide a la ciudadanía no tirar basura, ni cacharros en las calles, así como barrer el frente de sus casas.</w:t>
      </w:r>
    </w:p>
    <w:p w14:paraId="7C9531C9" w14:textId="77777777" w:rsidR="006D14C6" w:rsidRPr="006D14C6" w:rsidRDefault="006D14C6" w:rsidP="006D14C6">
      <w:pPr>
        <w:pStyle w:val="Sinespaciado"/>
        <w:jc w:val="both"/>
        <w:rPr>
          <w:rFonts w:ascii="Arial" w:hAnsi="Arial" w:cs="Arial"/>
          <w:sz w:val="24"/>
          <w:szCs w:val="24"/>
        </w:rPr>
      </w:pPr>
    </w:p>
    <w:p w14:paraId="02A3DBBE"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Por su parte, la Jurisdicción Sanitaria No. 2 llevará a cabo los trabajos de nebulización el día lunes 24 de junio en la colonia Lombardo Toledano y Donceles 28, así como en las Supermanzanas 58 a 62, 64, 67 a 72, 74, 85, 86, 91 a 94, 98, y de la 100 a la 103. Es importante mencionar que estas acciones están sujetas a cambios por condiciones climáticas.</w:t>
      </w:r>
    </w:p>
    <w:p w14:paraId="6331B4E7" w14:textId="77777777" w:rsidR="006D14C6" w:rsidRPr="006D14C6" w:rsidRDefault="006D14C6" w:rsidP="006D14C6">
      <w:pPr>
        <w:pStyle w:val="Sinespaciado"/>
        <w:jc w:val="both"/>
        <w:rPr>
          <w:rFonts w:ascii="Arial" w:hAnsi="Arial" w:cs="Arial"/>
          <w:sz w:val="24"/>
          <w:szCs w:val="24"/>
        </w:rPr>
      </w:pPr>
    </w:p>
    <w:p w14:paraId="04F5FA8F"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 xml:space="preserve">Por otra parte, el martes 25 de junio se realiza en las Supermanzanas 23, 63, 73, 75, 76 a 78, 89 a 94, 104, 213 a 215, 219, 223 a la 240 y la 252; así como las colonias “Tierra y Libertad”, “Los García”, el Fraccionamiento Villas del Mar I, II, III, Fraccionamiento Villas </w:t>
      </w:r>
      <w:proofErr w:type="spellStart"/>
      <w:r w:rsidRPr="006D14C6">
        <w:rPr>
          <w:rFonts w:ascii="Arial" w:hAnsi="Arial" w:cs="Arial"/>
          <w:sz w:val="24"/>
          <w:szCs w:val="24"/>
        </w:rPr>
        <w:t>Otoch</w:t>
      </w:r>
      <w:proofErr w:type="spellEnd"/>
      <w:r w:rsidRPr="006D14C6">
        <w:rPr>
          <w:rFonts w:ascii="Arial" w:hAnsi="Arial" w:cs="Arial"/>
          <w:sz w:val="24"/>
          <w:szCs w:val="24"/>
        </w:rPr>
        <w:t xml:space="preserve"> II, Vista Real y Villas del Mar Plus.</w:t>
      </w:r>
    </w:p>
    <w:p w14:paraId="6B99F4FF" w14:textId="77777777" w:rsidR="006D14C6" w:rsidRPr="006D14C6" w:rsidRDefault="006D14C6" w:rsidP="006D14C6">
      <w:pPr>
        <w:pStyle w:val="Sinespaciado"/>
        <w:jc w:val="both"/>
        <w:rPr>
          <w:rFonts w:ascii="Arial" w:hAnsi="Arial" w:cs="Arial"/>
          <w:sz w:val="24"/>
          <w:szCs w:val="24"/>
        </w:rPr>
      </w:pPr>
    </w:p>
    <w:p w14:paraId="0C58CB8F"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 xml:space="preserve">El miércoles 26 estarán en las Supermanzanas 107, 200, 201, 202, 207, 208, 209, 210, 211, 212, 216, 217, 218, 220, 221, 222, 251, 254, 255, 513, 514, 515, 516, 517, 518, 519, 520, 522, 521, 525, </w:t>
      </w:r>
      <w:proofErr w:type="gramStart"/>
      <w:r w:rsidRPr="006D14C6">
        <w:rPr>
          <w:rFonts w:ascii="Arial" w:hAnsi="Arial" w:cs="Arial"/>
          <w:sz w:val="24"/>
          <w:szCs w:val="24"/>
        </w:rPr>
        <w:t>526 ,</w:t>
      </w:r>
      <w:proofErr w:type="gramEnd"/>
      <w:r w:rsidRPr="006D14C6">
        <w:rPr>
          <w:rFonts w:ascii="Arial" w:hAnsi="Arial" w:cs="Arial"/>
          <w:sz w:val="24"/>
          <w:szCs w:val="24"/>
        </w:rPr>
        <w:t xml:space="preserve"> 527, 528, 529; así como los fraccionamientos Villas </w:t>
      </w:r>
      <w:proofErr w:type="spellStart"/>
      <w:r w:rsidRPr="006D14C6">
        <w:rPr>
          <w:rFonts w:ascii="Arial" w:hAnsi="Arial" w:cs="Arial"/>
          <w:sz w:val="24"/>
          <w:szCs w:val="24"/>
        </w:rPr>
        <w:t>Otoch</w:t>
      </w:r>
      <w:proofErr w:type="spellEnd"/>
      <w:r w:rsidRPr="006D14C6">
        <w:rPr>
          <w:rFonts w:ascii="Arial" w:hAnsi="Arial" w:cs="Arial"/>
          <w:sz w:val="24"/>
          <w:szCs w:val="24"/>
        </w:rPr>
        <w:t xml:space="preserve"> 1, Las Palmas, Tierra Maya, Prado Norte I y II, Urbi </w:t>
      </w:r>
      <w:r w:rsidRPr="006D14C6">
        <w:rPr>
          <w:rFonts w:ascii="Arial" w:hAnsi="Arial" w:cs="Arial"/>
          <w:sz w:val="24"/>
          <w:szCs w:val="24"/>
        </w:rPr>
        <w:lastRenderedPageBreak/>
        <w:t>Villas del Rey y Ciudad Natura; además de las colonias “México”, “Valle Verde”, “Nuevo Milenio”, “ABC”, “El Milagro I” y “El Milagro II”.</w:t>
      </w:r>
    </w:p>
    <w:p w14:paraId="4585D63C" w14:textId="77777777" w:rsidR="006D14C6" w:rsidRPr="006D14C6" w:rsidRDefault="006D14C6" w:rsidP="006D14C6">
      <w:pPr>
        <w:pStyle w:val="Sinespaciado"/>
        <w:jc w:val="both"/>
        <w:rPr>
          <w:rFonts w:ascii="Arial" w:hAnsi="Arial" w:cs="Arial"/>
          <w:sz w:val="24"/>
          <w:szCs w:val="24"/>
        </w:rPr>
      </w:pPr>
    </w:p>
    <w:p w14:paraId="3A7898DC" w14:textId="77777777" w:rsidR="006D14C6" w:rsidRPr="006D14C6" w:rsidRDefault="006D14C6" w:rsidP="006D14C6">
      <w:pPr>
        <w:pStyle w:val="Sinespaciado"/>
        <w:jc w:val="both"/>
        <w:rPr>
          <w:rFonts w:ascii="Arial" w:hAnsi="Arial" w:cs="Arial"/>
          <w:sz w:val="24"/>
          <w:szCs w:val="24"/>
        </w:rPr>
      </w:pPr>
      <w:r w:rsidRPr="006D14C6">
        <w:rPr>
          <w:rFonts w:ascii="Arial" w:hAnsi="Arial" w:cs="Arial"/>
          <w:sz w:val="24"/>
          <w:szCs w:val="24"/>
        </w:rPr>
        <w:t xml:space="preserve">Y el jueves 27 en las Supermanzanas 1, 2, 2A, 3, 4, 4A, 5, de la 11 a 15, 15A, 17 a 19, 20 a 22, 24 a 51, 53, 55 a 57, 317, 318, 320, 321B, 322 a 333, 500, 501 y 523, finalizando con la Colonia “Tres Reyes 2”. </w:t>
      </w:r>
    </w:p>
    <w:p w14:paraId="3F8CFA53" w14:textId="77777777" w:rsidR="006D14C6" w:rsidRPr="006D14C6" w:rsidRDefault="006D14C6" w:rsidP="006D14C6">
      <w:pPr>
        <w:pStyle w:val="Sinespaciado"/>
        <w:jc w:val="both"/>
        <w:rPr>
          <w:rFonts w:ascii="Arial" w:hAnsi="Arial" w:cs="Arial"/>
          <w:sz w:val="24"/>
          <w:szCs w:val="24"/>
        </w:rPr>
      </w:pPr>
    </w:p>
    <w:p w14:paraId="6DE5CDFE" w14:textId="62220363" w:rsidR="00922EC5" w:rsidRPr="006D14C6" w:rsidRDefault="006D14C6" w:rsidP="006D14C6">
      <w:pPr>
        <w:pStyle w:val="Sinespaciado"/>
        <w:jc w:val="center"/>
        <w:rPr>
          <w:rFonts w:ascii="Arial" w:hAnsi="Arial" w:cs="Arial"/>
          <w:sz w:val="24"/>
          <w:szCs w:val="24"/>
        </w:rPr>
      </w:pPr>
      <w:r w:rsidRPr="006D14C6">
        <w:rPr>
          <w:rFonts w:ascii="Arial" w:hAnsi="Arial" w:cs="Arial"/>
          <w:sz w:val="24"/>
          <w:szCs w:val="24"/>
        </w:rPr>
        <w:t>****</w:t>
      </w:r>
      <w:r>
        <w:rPr>
          <w:rFonts w:ascii="Arial" w:hAnsi="Arial" w:cs="Arial"/>
          <w:sz w:val="24"/>
          <w:szCs w:val="24"/>
        </w:rPr>
        <w:t>********</w:t>
      </w:r>
    </w:p>
    <w:p w14:paraId="241C70FA" w14:textId="77777777" w:rsidR="00922EC5" w:rsidRPr="006D14C6" w:rsidRDefault="00922EC5" w:rsidP="00922EC5">
      <w:pPr>
        <w:pStyle w:val="Sinespaciado"/>
        <w:jc w:val="both"/>
        <w:rPr>
          <w:rFonts w:ascii="Arial" w:hAnsi="Arial" w:cs="Arial"/>
          <w:sz w:val="24"/>
          <w:szCs w:val="24"/>
        </w:rPr>
      </w:pPr>
    </w:p>
    <w:p w14:paraId="7226E947" w14:textId="77777777" w:rsidR="00922EC5" w:rsidRPr="006D14C6" w:rsidRDefault="00922EC5" w:rsidP="00922EC5">
      <w:pPr>
        <w:pStyle w:val="Sinespaciado"/>
        <w:jc w:val="both"/>
        <w:rPr>
          <w:rFonts w:ascii="Arial" w:hAnsi="Arial" w:cs="Arial"/>
          <w:sz w:val="24"/>
          <w:szCs w:val="24"/>
        </w:rPr>
      </w:pPr>
    </w:p>
    <w:p w14:paraId="157C2E78" w14:textId="77777777" w:rsidR="00F91E8B" w:rsidRPr="006D14C6" w:rsidRDefault="00F91E8B" w:rsidP="00CB2A24">
      <w:pPr>
        <w:pStyle w:val="Sinespaciado"/>
        <w:jc w:val="both"/>
        <w:rPr>
          <w:rFonts w:ascii="Arial" w:hAnsi="Arial" w:cs="Arial"/>
          <w:sz w:val="24"/>
          <w:szCs w:val="24"/>
        </w:rPr>
      </w:pPr>
    </w:p>
    <w:p w14:paraId="711E6C72" w14:textId="0E415E73" w:rsidR="00EC7BE5" w:rsidRPr="006D14C6" w:rsidRDefault="00EC7BE5" w:rsidP="00CB2A24">
      <w:pPr>
        <w:pStyle w:val="Sinespaciado"/>
        <w:jc w:val="both"/>
        <w:rPr>
          <w:rFonts w:ascii="Arial" w:hAnsi="Arial" w:cs="Arial"/>
          <w:sz w:val="24"/>
          <w:szCs w:val="24"/>
        </w:rPr>
      </w:pPr>
    </w:p>
    <w:p w14:paraId="5711AFC9" w14:textId="77777777" w:rsidR="00512C37" w:rsidRPr="006D14C6" w:rsidRDefault="00512C37" w:rsidP="00CB2A24">
      <w:pPr>
        <w:pStyle w:val="Sinespaciado"/>
        <w:jc w:val="both"/>
        <w:rPr>
          <w:rFonts w:ascii="Arial" w:hAnsi="Arial" w:cs="Arial"/>
          <w:sz w:val="24"/>
          <w:szCs w:val="24"/>
        </w:rPr>
      </w:pPr>
    </w:p>
    <w:p w14:paraId="5C91A58F" w14:textId="77777777" w:rsidR="00512C37" w:rsidRPr="006D14C6" w:rsidRDefault="00512C37" w:rsidP="00CB2A24">
      <w:pPr>
        <w:pStyle w:val="Sinespaciado"/>
        <w:jc w:val="both"/>
        <w:rPr>
          <w:rFonts w:ascii="Arial" w:hAnsi="Arial" w:cs="Arial"/>
          <w:sz w:val="24"/>
          <w:szCs w:val="24"/>
        </w:rPr>
      </w:pPr>
    </w:p>
    <w:p w14:paraId="5A893C3C" w14:textId="77777777" w:rsidR="00512C37" w:rsidRPr="006D14C6" w:rsidRDefault="00512C37" w:rsidP="00CB2A24">
      <w:pPr>
        <w:pStyle w:val="Sinespaciado"/>
        <w:jc w:val="both"/>
        <w:rPr>
          <w:rFonts w:ascii="Arial" w:hAnsi="Arial" w:cs="Arial"/>
          <w:sz w:val="24"/>
          <w:szCs w:val="24"/>
        </w:rPr>
      </w:pPr>
    </w:p>
    <w:p w14:paraId="5DD8A91B" w14:textId="77777777" w:rsidR="00512C37" w:rsidRPr="006D14C6" w:rsidRDefault="00512C37" w:rsidP="00CB2A24">
      <w:pPr>
        <w:pStyle w:val="Sinespaciado"/>
        <w:jc w:val="both"/>
        <w:rPr>
          <w:rFonts w:ascii="Arial" w:hAnsi="Arial" w:cs="Arial"/>
          <w:sz w:val="24"/>
          <w:szCs w:val="24"/>
        </w:rPr>
      </w:pPr>
    </w:p>
    <w:p w14:paraId="5BDC4C72" w14:textId="77777777" w:rsidR="00512C37" w:rsidRPr="006D14C6" w:rsidRDefault="00512C37" w:rsidP="00CB2A24">
      <w:pPr>
        <w:pStyle w:val="Sinespaciado"/>
        <w:jc w:val="both"/>
        <w:rPr>
          <w:rFonts w:ascii="Arial" w:hAnsi="Arial" w:cs="Arial"/>
          <w:sz w:val="24"/>
          <w:szCs w:val="24"/>
        </w:rPr>
      </w:pPr>
    </w:p>
    <w:p w14:paraId="2D6D90E0" w14:textId="77777777" w:rsidR="00512C37" w:rsidRPr="006D14C6" w:rsidRDefault="00512C37" w:rsidP="00CB2A24">
      <w:pPr>
        <w:pStyle w:val="Sinespaciado"/>
        <w:jc w:val="both"/>
        <w:rPr>
          <w:rFonts w:ascii="Arial" w:hAnsi="Arial" w:cs="Arial"/>
          <w:sz w:val="24"/>
          <w:szCs w:val="24"/>
        </w:rPr>
      </w:pPr>
    </w:p>
    <w:p w14:paraId="5F5BA496" w14:textId="77777777" w:rsidR="00512C37" w:rsidRPr="006D14C6" w:rsidRDefault="00512C37" w:rsidP="00CB2A24">
      <w:pPr>
        <w:pStyle w:val="Sinespaciado"/>
        <w:jc w:val="both"/>
        <w:rPr>
          <w:rFonts w:ascii="Arial" w:hAnsi="Arial" w:cs="Arial"/>
          <w:sz w:val="24"/>
          <w:szCs w:val="24"/>
        </w:rPr>
      </w:pPr>
    </w:p>
    <w:p w14:paraId="59C5E5B5" w14:textId="77777777" w:rsidR="00512C37" w:rsidRPr="006D14C6" w:rsidRDefault="00512C37" w:rsidP="00CB2A24">
      <w:pPr>
        <w:pStyle w:val="Sinespaciado"/>
        <w:jc w:val="both"/>
        <w:rPr>
          <w:rFonts w:ascii="Arial" w:hAnsi="Arial" w:cs="Arial"/>
          <w:sz w:val="24"/>
          <w:szCs w:val="24"/>
        </w:rPr>
      </w:pPr>
    </w:p>
    <w:p w14:paraId="180A3B14" w14:textId="77777777" w:rsidR="00512C37" w:rsidRPr="006D14C6" w:rsidRDefault="00512C37" w:rsidP="00CB2A24">
      <w:pPr>
        <w:pStyle w:val="Sinespaciado"/>
        <w:jc w:val="both"/>
        <w:rPr>
          <w:rFonts w:ascii="Arial" w:hAnsi="Arial" w:cs="Arial"/>
          <w:sz w:val="24"/>
          <w:szCs w:val="24"/>
        </w:rPr>
      </w:pPr>
    </w:p>
    <w:p w14:paraId="5B893E70" w14:textId="77777777" w:rsidR="00512C37" w:rsidRPr="006D14C6" w:rsidRDefault="00512C37" w:rsidP="00CB2A24">
      <w:pPr>
        <w:pStyle w:val="Sinespaciado"/>
        <w:jc w:val="both"/>
        <w:rPr>
          <w:rFonts w:ascii="Arial" w:hAnsi="Arial" w:cs="Arial"/>
          <w:sz w:val="24"/>
          <w:szCs w:val="24"/>
        </w:rPr>
      </w:pPr>
    </w:p>
    <w:p w14:paraId="3B2D362A" w14:textId="77777777" w:rsidR="00512C37" w:rsidRPr="006D14C6" w:rsidRDefault="00512C37" w:rsidP="00CB2A24">
      <w:pPr>
        <w:pStyle w:val="Sinespaciado"/>
        <w:jc w:val="both"/>
        <w:rPr>
          <w:rFonts w:ascii="Arial" w:hAnsi="Arial" w:cs="Arial"/>
          <w:sz w:val="24"/>
          <w:szCs w:val="24"/>
        </w:rPr>
      </w:pPr>
    </w:p>
    <w:p w14:paraId="5083BD2D" w14:textId="77777777" w:rsidR="00512C37" w:rsidRPr="006D14C6" w:rsidRDefault="00512C37" w:rsidP="00CB2A24">
      <w:pPr>
        <w:pStyle w:val="Sinespaciado"/>
        <w:jc w:val="both"/>
        <w:rPr>
          <w:rFonts w:ascii="Arial" w:hAnsi="Arial" w:cs="Arial"/>
          <w:sz w:val="24"/>
          <w:szCs w:val="24"/>
        </w:rPr>
      </w:pPr>
    </w:p>
    <w:p w14:paraId="68FD51F8" w14:textId="77777777" w:rsidR="00512C37" w:rsidRPr="006D14C6" w:rsidRDefault="00512C37" w:rsidP="00CB2A24">
      <w:pPr>
        <w:pStyle w:val="Sinespaciado"/>
        <w:jc w:val="both"/>
        <w:rPr>
          <w:rFonts w:ascii="Arial" w:hAnsi="Arial" w:cs="Arial"/>
          <w:sz w:val="24"/>
          <w:szCs w:val="24"/>
        </w:rPr>
      </w:pPr>
    </w:p>
    <w:p w14:paraId="593E8324" w14:textId="77777777" w:rsidR="00512C37" w:rsidRPr="006D14C6" w:rsidRDefault="00512C37" w:rsidP="00CB2A24">
      <w:pPr>
        <w:pStyle w:val="Sinespaciado"/>
        <w:jc w:val="both"/>
        <w:rPr>
          <w:rFonts w:ascii="Arial" w:hAnsi="Arial" w:cs="Arial"/>
          <w:sz w:val="24"/>
          <w:szCs w:val="24"/>
        </w:rPr>
      </w:pPr>
    </w:p>
    <w:p w14:paraId="4E39D312" w14:textId="77777777" w:rsidR="00512C37" w:rsidRPr="006D14C6" w:rsidRDefault="00512C37" w:rsidP="00CB2A24">
      <w:pPr>
        <w:pStyle w:val="Sinespaciado"/>
        <w:jc w:val="both"/>
        <w:rPr>
          <w:rFonts w:ascii="Arial" w:hAnsi="Arial" w:cs="Arial"/>
          <w:sz w:val="24"/>
          <w:szCs w:val="24"/>
        </w:rPr>
      </w:pPr>
    </w:p>
    <w:p w14:paraId="1B632EF6" w14:textId="77777777" w:rsidR="00512C37" w:rsidRPr="006D14C6" w:rsidRDefault="00512C37" w:rsidP="00CB2A24">
      <w:pPr>
        <w:pStyle w:val="Sinespaciado"/>
        <w:jc w:val="both"/>
        <w:rPr>
          <w:rFonts w:ascii="Arial" w:hAnsi="Arial" w:cs="Arial"/>
          <w:sz w:val="24"/>
          <w:szCs w:val="24"/>
        </w:rPr>
      </w:pPr>
    </w:p>
    <w:p w14:paraId="470D498A" w14:textId="77777777" w:rsidR="00512C37" w:rsidRPr="006D14C6" w:rsidRDefault="00512C37" w:rsidP="00CB2A24">
      <w:pPr>
        <w:pStyle w:val="Sinespaciado"/>
        <w:jc w:val="both"/>
        <w:rPr>
          <w:rFonts w:ascii="Arial" w:hAnsi="Arial" w:cs="Arial"/>
          <w:sz w:val="24"/>
          <w:szCs w:val="24"/>
        </w:rPr>
      </w:pPr>
    </w:p>
    <w:p w14:paraId="63CB197C" w14:textId="77777777" w:rsidR="00512C37" w:rsidRPr="006D14C6" w:rsidRDefault="00512C37" w:rsidP="00CB2A24">
      <w:pPr>
        <w:pStyle w:val="Sinespaciado"/>
        <w:jc w:val="both"/>
        <w:rPr>
          <w:rFonts w:ascii="Arial" w:hAnsi="Arial" w:cs="Arial"/>
          <w:sz w:val="24"/>
          <w:szCs w:val="24"/>
        </w:rPr>
      </w:pPr>
    </w:p>
    <w:p w14:paraId="019D8889" w14:textId="77777777" w:rsidR="00512C37" w:rsidRPr="006D14C6" w:rsidRDefault="00512C37" w:rsidP="00CB2A24">
      <w:pPr>
        <w:pStyle w:val="Sinespaciado"/>
        <w:jc w:val="both"/>
        <w:rPr>
          <w:rFonts w:ascii="Arial" w:hAnsi="Arial" w:cs="Arial"/>
          <w:sz w:val="24"/>
          <w:szCs w:val="24"/>
        </w:rPr>
      </w:pPr>
    </w:p>
    <w:p w14:paraId="138BA51F" w14:textId="77777777" w:rsidR="00512C37" w:rsidRPr="006D14C6" w:rsidRDefault="00512C37" w:rsidP="00CB2A24">
      <w:pPr>
        <w:pStyle w:val="Sinespaciado"/>
        <w:jc w:val="both"/>
        <w:rPr>
          <w:rFonts w:ascii="Arial" w:hAnsi="Arial" w:cs="Arial"/>
          <w:sz w:val="24"/>
          <w:szCs w:val="24"/>
        </w:rPr>
      </w:pPr>
    </w:p>
    <w:p w14:paraId="6F4A5653" w14:textId="77777777" w:rsidR="00512C37" w:rsidRPr="006D14C6" w:rsidRDefault="00512C37" w:rsidP="00CB2A24">
      <w:pPr>
        <w:pStyle w:val="Sinespaciado"/>
        <w:jc w:val="both"/>
        <w:rPr>
          <w:rFonts w:ascii="Arial" w:hAnsi="Arial" w:cs="Arial"/>
          <w:sz w:val="24"/>
          <w:szCs w:val="24"/>
        </w:rPr>
      </w:pPr>
    </w:p>
    <w:p w14:paraId="58ED59CA" w14:textId="77777777" w:rsidR="00512C37" w:rsidRPr="006D14C6" w:rsidRDefault="00512C37" w:rsidP="00512C37">
      <w:pPr>
        <w:pStyle w:val="Sinespaciado"/>
        <w:jc w:val="both"/>
        <w:rPr>
          <w:rFonts w:ascii="Arial" w:hAnsi="Arial" w:cs="Arial"/>
          <w:sz w:val="24"/>
          <w:szCs w:val="24"/>
        </w:rPr>
      </w:pPr>
    </w:p>
    <w:p w14:paraId="11DE9F1C" w14:textId="77777777" w:rsidR="00512C37" w:rsidRPr="006D14C6" w:rsidRDefault="00512C37" w:rsidP="00CB2A24">
      <w:pPr>
        <w:pStyle w:val="Sinespaciado"/>
        <w:jc w:val="both"/>
        <w:rPr>
          <w:rFonts w:ascii="Arial" w:hAnsi="Arial" w:cs="Arial"/>
          <w:sz w:val="24"/>
          <w:szCs w:val="24"/>
          <w:lang w:val="es-ES_tradnl"/>
        </w:rPr>
      </w:pPr>
    </w:p>
    <w:sectPr w:rsidR="00512C37" w:rsidRPr="006D14C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19AF" w14:textId="77777777" w:rsidR="00224F63" w:rsidRDefault="00224F63" w:rsidP="0092028B">
      <w:r>
        <w:separator/>
      </w:r>
    </w:p>
  </w:endnote>
  <w:endnote w:type="continuationSeparator" w:id="0">
    <w:p w14:paraId="087F2040" w14:textId="77777777" w:rsidR="00224F63" w:rsidRDefault="00224F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AC02" w14:textId="77777777" w:rsidR="00224F63" w:rsidRDefault="00224F63" w:rsidP="0092028B">
      <w:r>
        <w:separator/>
      </w:r>
    </w:p>
  </w:footnote>
  <w:footnote w:type="continuationSeparator" w:id="0">
    <w:p w14:paraId="16024945" w14:textId="77777777" w:rsidR="00224F63" w:rsidRDefault="00224F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15F9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D14C6">
                            <w:rPr>
                              <w:rFonts w:cstheme="minorHAnsi"/>
                              <w:b/>
                              <w:bCs/>
                              <w:lang w:val="es-ES"/>
                            </w:rPr>
                            <w:t>2726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215F9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D14C6">
                      <w:rPr>
                        <w:rFonts w:cstheme="minorHAnsi"/>
                        <w:b/>
                        <w:bCs/>
                        <w:lang w:val="es-ES"/>
                      </w:rPr>
                      <w:t>2726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24F63"/>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D14C6"/>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2024-06-23T19:38:00Z</dcterms:created>
  <dcterms:modified xsi:type="dcterms:W3CDTF">2024-06-23T19:38:00Z</dcterms:modified>
</cp:coreProperties>
</file>